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F34395" w14:textId="77777777" w:rsidR="00C423CF" w:rsidRDefault="00C423CF" w:rsidP="00C423CF"/>
    <w:p w14:paraId="281B2F97" w14:textId="04CDB187" w:rsidR="00F90764" w:rsidRPr="00F90764" w:rsidRDefault="00F90764" w:rsidP="00F90764">
      <w:pPr>
        <w:pStyle w:val="Heading3"/>
        <w:rPr>
          <w:i/>
          <w:iCs/>
          <w:sz w:val="18"/>
          <w:szCs w:val="18"/>
        </w:rPr>
      </w:pPr>
      <w:r w:rsidRPr="00F90764">
        <w:rPr>
          <w:i/>
          <w:iCs/>
          <w:sz w:val="18"/>
          <w:szCs w:val="18"/>
        </w:rPr>
        <w:t xml:space="preserve">For the </w:t>
      </w:r>
      <w:proofErr w:type="gramStart"/>
      <w:r w:rsidRPr="00F90764">
        <w:rPr>
          <w:i/>
          <w:iCs/>
          <w:sz w:val="18"/>
          <w:szCs w:val="18"/>
        </w:rPr>
        <w:t>background</w:t>
      </w:r>
      <w:proofErr w:type="gramEnd"/>
      <w:r w:rsidRPr="00F90764">
        <w:rPr>
          <w:i/>
          <w:iCs/>
          <w:sz w:val="18"/>
          <w:szCs w:val="18"/>
        </w:rPr>
        <w:t xml:space="preserve"> please head to our website: Experimental resources/A-Level/Biro Column Chromatography</w:t>
      </w:r>
    </w:p>
    <w:p w14:paraId="437F8CAE" w14:textId="0F44D7BE" w:rsidR="00F90764" w:rsidRDefault="00F90764" w:rsidP="00F90764">
      <w:pPr>
        <w:pStyle w:val="Heading3"/>
        <w:rPr>
          <w:i/>
          <w:iCs/>
          <w:sz w:val="18"/>
          <w:szCs w:val="18"/>
        </w:rPr>
      </w:pPr>
      <w:r w:rsidRPr="00F90764">
        <w:rPr>
          <w:i/>
          <w:iCs/>
          <w:sz w:val="18"/>
          <w:szCs w:val="18"/>
        </w:rPr>
        <w:t>For help completing the experiment please check out the YouTube Video: Biro Column Chromatography - a liquid chromatography experiment</w:t>
      </w:r>
    </w:p>
    <w:p w14:paraId="4E538BF2" w14:textId="77777777" w:rsidR="00F90764" w:rsidRPr="00F90764" w:rsidRDefault="00F90764" w:rsidP="00F90764"/>
    <w:p w14:paraId="5BCDBA35" w14:textId="698A2F7B" w:rsidR="00F90764" w:rsidRDefault="00576E1D" w:rsidP="00F90764">
      <w:pPr>
        <w:pStyle w:val="Heading1"/>
      </w:pPr>
      <w:r>
        <w:t>Biro Column Chromatography s</w:t>
      </w:r>
      <w:r w:rsidR="00F90764">
        <w:t xml:space="preserve">tudent experimental protocol </w:t>
      </w:r>
    </w:p>
    <w:p w14:paraId="441AB915" w14:textId="236CF30F" w:rsidR="00F90764" w:rsidRDefault="00F90764" w:rsidP="00F90764">
      <w:pPr>
        <w:pStyle w:val="Heading2"/>
      </w:pPr>
      <w:r>
        <w:t>Aim</w:t>
      </w:r>
    </w:p>
    <w:p w14:paraId="0EC31AEF" w14:textId="19C2A492" w:rsidR="00F90764" w:rsidRDefault="00F90764" w:rsidP="00F90764">
      <w:r w:rsidRPr="00F90764">
        <w:t>To observe the elution of a solution of ink and water through a column containing silica beads and water, and to collect distinct eluates of different colours.</w:t>
      </w:r>
    </w:p>
    <w:p w14:paraId="394C9BA4" w14:textId="47788A52" w:rsidR="00F90764" w:rsidRDefault="00F90764" w:rsidP="00F90764">
      <w:pPr>
        <w:pStyle w:val="Heading2"/>
      </w:pPr>
      <w:r>
        <w:t>You will need</w:t>
      </w:r>
    </w:p>
    <w:p w14:paraId="508EB5B3" w14:textId="77777777" w:rsidR="00F90764" w:rsidRDefault="00F90764" w:rsidP="00F90764">
      <w:pPr>
        <w:pStyle w:val="ListParagraph"/>
        <w:numPr>
          <w:ilvl w:val="0"/>
          <w:numId w:val="15"/>
        </w:numPr>
      </w:pPr>
      <w:r>
        <w:t>A beaker of water</w:t>
      </w:r>
    </w:p>
    <w:p w14:paraId="0DDD6C25" w14:textId="77777777" w:rsidR="00F90764" w:rsidRDefault="00F90764" w:rsidP="00F90764">
      <w:pPr>
        <w:pStyle w:val="ListParagraph"/>
        <w:numPr>
          <w:ilvl w:val="0"/>
          <w:numId w:val="15"/>
        </w:numPr>
      </w:pPr>
      <w:r>
        <w:t>Multiple pipettes</w:t>
      </w:r>
    </w:p>
    <w:p w14:paraId="028A924D" w14:textId="77777777" w:rsidR="00F90764" w:rsidRDefault="00F90764" w:rsidP="00F90764">
      <w:pPr>
        <w:pStyle w:val="ListParagraph"/>
        <w:numPr>
          <w:ilvl w:val="0"/>
          <w:numId w:val="15"/>
        </w:numPr>
      </w:pPr>
      <w:r>
        <w:t>A vial of concentrated Crayola ink</w:t>
      </w:r>
    </w:p>
    <w:p w14:paraId="191B32B2" w14:textId="77777777" w:rsidR="00F90764" w:rsidRDefault="00F90764" w:rsidP="00F90764">
      <w:pPr>
        <w:pStyle w:val="ListParagraph"/>
        <w:numPr>
          <w:ilvl w:val="0"/>
          <w:numId w:val="15"/>
        </w:numPr>
      </w:pPr>
      <w:r>
        <w:t>A ‘</w:t>
      </w:r>
      <w:proofErr w:type="spellStart"/>
      <w:r>
        <w:t>niceday</w:t>
      </w:r>
      <w:proofErr w:type="spellEnd"/>
      <w:r>
        <w:t xml:space="preserve"> SMB 1.0 medium’ biro pen (other biro pens can be used, but flow rate using different amounts of cotton wool may have to be adjusted to enable proper </w:t>
      </w:r>
      <w:proofErr w:type="spellStart"/>
      <w:r>
        <w:t>seperation</w:t>
      </w:r>
      <w:proofErr w:type="spellEnd"/>
      <w:r>
        <w:t>)</w:t>
      </w:r>
    </w:p>
    <w:p w14:paraId="43749C46" w14:textId="77777777" w:rsidR="00F90764" w:rsidRDefault="00F90764" w:rsidP="00F90764">
      <w:pPr>
        <w:pStyle w:val="ListParagraph"/>
        <w:numPr>
          <w:ilvl w:val="0"/>
          <w:numId w:val="15"/>
        </w:numPr>
      </w:pPr>
      <w:r>
        <w:t>Cotton wool</w:t>
      </w:r>
    </w:p>
    <w:p w14:paraId="6B9C1074" w14:textId="77777777" w:rsidR="00F90764" w:rsidRDefault="00F90764" w:rsidP="00F90764">
      <w:pPr>
        <w:pStyle w:val="ListParagraph"/>
        <w:numPr>
          <w:ilvl w:val="0"/>
          <w:numId w:val="15"/>
        </w:numPr>
      </w:pPr>
      <w:r>
        <w:t>Scales – specific to 0.01g</w:t>
      </w:r>
    </w:p>
    <w:p w14:paraId="5D3028FA" w14:textId="77777777" w:rsidR="00F90764" w:rsidRDefault="00F90764" w:rsidP="00F90764">
      <w:pPr>
        <w:pStyle w:val="ListParagraph"/>
        <w:numPr>
          <w:ilvl w:val="0"/>
          <w:numId w:val="15"/>
        </w:numPr>
      </w:pPr>
      <w:r>
        <w:t>Silica desiccant beads with a spatula that are dry (not ones with a colour indicator and explanation about how to dry is below)</w:t>
      </w:r>
    </w:p>
    <w:p w14:paraId="1BA0DBCF" w14:textId="77777777" w:rsidR="00F90764" w:rsidRDefault="00F90764" w:rsidP="00F90764">
      <w:pPr>
        <w:pStyle w:val="ListParagraph"/>
        <w:numPr>
          <w:ilvl w:val="0"/>
          <w:numId w:val="15"/>
        </w:numPr>
      </w:pPr>
      <w:r>
        <w:t>Multiple empty vials</w:t>
      </w:r>
    </w:p>
    <w:p w14:paraId="051D57A3" w14:textId="77777777" w:rsidR="00F90764" w:rsidRDefault="00F90764" w:rsidP="00F90764">
      <w:pPr>
        <w:pStyle w:val="ListParagraph"/>
        <w:numPr>
          <w:ilvl w:val="0"/>
          <w:numId w:val="15"/>
        </w:numPr>
      </w:pPr>
      <w:r>
        <w:t>Clear tape</w:t>
      </w:r>
    </w:p>
    <w:p w14:paraId="51B7CDF9" w14:textId="77777777" w:rsidR="00F90764" w:rsidRDefault="00F90764" w:rsidP="00F90764">
      <w:pPr>
        <w:pStyle w:val="ListParagraph"/>
        <w:numPr>
          <w:ilvl w:val="0"/>
          <w:numId w:val="15"/>
        </w:numPr>
      </w:pPr>
      <w:r>
        <w:t>Any white object to attach column to (for white background)</w:t>
      </w:r>
    </w:p>
    <w:p w14:paraId="4D999494" w14:textId="1365A76C" w:rsidR="00F90764" w:rsidRDefault="00F90764" w:rsidP="00F90764">
      <w:pPr>
        <w:pStyle w:val="ListParagraph"/>
        <w:numPr>
          <w:ilvl w:val="0"/>
          <w:numId w:val="15"/>
        </w:numPr>
      </w:pPr>
      <w:r>
        <w:t>(Optional to be able to elute the remaining ‘blue ink’) 70% isopropanol (rubbing alcohol)</w:t>
      </w:r>
    </w:p>
    <w:p w14:paraId="29AE5408" w14:textId="77777777" w:rsidR="00F90764" w:rsidRDefault="00F90764" w:rsidP="00F90764"/>
    <w:p w14:paraId="16384D7B" w14:textId="23C06BD6" w:rsidR="00F90764" w:rsidRDefault="00F90764" w:rsidP="00F90764">
      <w:pPr>
        <w:pStyle w:val="Heading2"/>
      </w:pPr>
      <w:r>
        <w:t xml:space="preserve">Procedure </w:t>
      </w:r>
    </w:p>
    <w:p w14:paraId="7ADA017A" w14:textId="5DD6F004" w:rsidR="00F90764" w:rsidRPr="00F90764" w:rsidRDefault="00F90764" w:rsidP="00F90764">
      <w:pPr>
        <w:numPr>
          <w:ilvl w:val="0"/>
          <w:numId w:val="16"/>
        </w:numPr>
      </w:pPr>
      <w:r w:rsidRPr="00F90764">
        <w:t>Make up your solution of </w:t>
      </w:r>
      <w:r w:rsidRPr="00F90764">
        <w:rPr>
          <w:b/>
          <w:bCs/>
        </w:rPr>
        <w:t>1: 200</w:t>
      </w:r>
      <w:r w:rsidRPr="00F90764">
        <w:t xml:space="preserve">, </w:t>
      </w:r>
      <w:proofErr w:type="gramStart"/>
      <w:r w:rsidRPr="00F90764">
        <w:t>ink :</w:t>
      </w:r>
      <w:proofErr w:type="gramEnd"/>
      <w:r w:rsidRPr="00F90764">
        <w:t xml:space="preserve"> water</w:t>
      </w:r>
    </w:p>
    <w:p w14:paraId="1877AC92" w14:textId="77777777" w:rsidR="00F90764" w:rsidRPr="00F90764" w:rsidRDefault="00F90764" w:rsidP="00F90764">
      <w:pPr>
        <w:numPr>
          <w:ilvl w:val="1"/>
          <w:numId w:val="16"/>
        </w:numPr>
      </w:pPr>
      <w:r w:rsidRPr="00F90764">
        <w:t>Extracted the ink from a black Crayola pen by snapping the pen, removing the central sponge and squeezing the ink out into a vial.</w:t>
      </w:r>
    </w:p>
    <w:p w14:paraId="42240B45" w14:textId="77777777" w:rsidR="00F90764" w:rsidRPr="00F90764" w:rsidRDefault="00F90764" w:rsidP="00F90764">
      <w:pPr>
        <w:numPr>
          <w:ilvl w:val="1"/>
          <w:numId w:val="16"/>
        </w:numPr>
      </w:pPr>
      <w:r w:rsidRPr="00F90764">
        <w:t xml:space="preserve">Using a </w:t>
      </w:r>
      <w:proofErr w:type="gramStart"/>
      <w:r w:rsidRPr="00F90764">
        <w:t>pipette</w:t>
      </w:r>
      <w:proofErr w:type="gramEnd"/>
      <w:r w:rsidRPr="00F90764">
        <w:t xml:space="preserve"> we took 1 drop of the concentrated ink and mixed it with 5ml of water in a vial (so that this mixture is 1:100). </w:t>
      </w:r>
    </w:p>
    <w:p w14:paraId="7BD132AD" w14:textId="77777777" w:rsidR="00F90764" w:rsidRPr="00F90764" w:rsidRDefault="00F90764" w:rsidP="00F90764">
      <w:pPr>
        <w:numPr>
          <w:ilvl w:val="1"/>
          <w:numId w:val="16"/>
        </w:numPr>
      </w:pPr>
      <w:r w:rsidRPr="00F90764">
        <w:t xml:space="preserve">From this mixture, we extracted 2.5ml and then added 2.5ml of more water to form the 1: 200 </w:t>
      </w:r>
      <w:proofErr w:type="gramStart"/>
      <w:r w:rsidRPr="00F90764">
        <w:t>ratio</w:t>
      </w:r>
      <w:proofErr w:type="gramEnd"/>
      <w:r w:rsidRPr="00F90764">
        <w:t>.</w:t>
      </w:r>
    </w:p>
    <w:p w14:paraId="2392042C" w14:textId="77777777" w:rsidR="00F90764" w:rsidRPr="00F90764" w:rsidRDefault="00F90764" w:rsidP="00F90764">
      <w:pPr>
        <w:numPr>
          <w:ilvl w:val="1"/>
          <w:numId w:val="16"/>
        </w:numPr>
      </w:pPr>
      <w:r w:rsidRPr="00F90764">
        <w:t xml:space="preserve">We found that if the ink is too concentrated, the sample runs through the whole column in a single black </w:t>
      </w:r>
      <w:proofErr w:type="gramStart"/>
      <w:r w:rsidRPr="00F90764">
        <w:t>band, and</w:t>
      </w:r>
      <w:proofErr w:type="gramEnd"/>
      <w:r w:rsidRPr="00F90764">
        <w:t xml:space="preserve"> does not separate. Additionally, if the sample is too dilute, it is difficult to see the colours and therefore hard to know when to swap the collecting vials at the bottom of the column. 1: 200 is the best ratio of ink to water that we found for our method.</w:t>
      </w:r>
    </w:p>
    <w:p w14:paraId="33B6C010" w14:textId="77777777" w:rsidR="00F90764" w:rsidRPr="00F90764" w:rsidRDefault="00F90764" w:rsidP="00F90764">
      <w:pPr>
        <w:numPr>
          <w:ilvl w:val="0"/>
          <w:numId w:val="17"/>
        </w:numPr>
      </w:pPr>
      <w:r w:rsidRPr="00F90764">
        <w:t>Next, pour some water into a beaker and then carefully pour enough silica beads into the water to fill the inside of the biro pen. Allow all the beads to fully crack – you should be able to hear the cracking!</w:t>
      </w:r>
    </w:p>
    <w:p w14:paraId="04F2E282" w14:textId="77777777" w:rsidR="00F90764" w:rsidRPr="00F90764" w:rsidRDefault="00F90764" w:rsidP="00F90764">
      <w:pPr>
        <w:numPr>
          <w:ilvl w:val="1"/>
          <w:numId w:val="17"/>
        </w:numPr>
      </w:pPr>
      <w:r w:rsidRPr="00F90764">
        <w:t xml:space="preserve">To enable the best cracking the Silica </w:t>
      </w:r>
      <w:proofErr w:type="gramStart"/>
      <w:r w:rsidRPr="00F90764">
        <w:t>beads</w:t>
      </w:r>
      <w:proofErr w:type="gramEnd"/>
      <w:r w:rsidRPr="00F90764">
        <w:t xml:space="preserve"> need to be as dry as possible. New beads should be dry, however if they are a little </w:t>
      </w:r>
      <w:proofErr w:type="gramStart"/>
      <w:r w:rsidRPr="00F90764">
        <w:t>old</w:t>
      </w:r>
      <w:proofErr w:type="gramEnd"/>
      <w:r w:rsidRPr="00F90764">
        <w:t xml:space="preserve"> we would recommend drying them in the oven at 120°C for 2 hours. To ensure even drying, the beads can be placed on a tray in a single layer and shook every 30 minutes. </w:t>
      </w:r>
    </w:p>
    <w:p w14:paraId="74E84DA5" w14:textId="77777777" w:rsidR="00F90764" w:rsidRPr="00F90764" w:rsidRDefault="00F90764" w:rsidP="00F90764">
      <w:pPr>
        <w:numPr>
          <w:ilvl w:val="0"/>
          <w:numId w:val="18"/>
        </w:numPr>
      </w:pPr>
      <w:r w:rsidRPr="00F90764">
        <w:t>Once this is prepared, you can now weigh some cotton wool out on some scales.</w:t>
      </w:r>
    </w:p>
    <w:p w14:paraId="4E55D2FC" w14:textId="77777777" w:rsidR="00F90764" w:rsidRPr="00F90764" w:rsidRDefault="00F90764" w:rsidP="00F90764">
      <w:pPr>
        <w:numPr>
          <w:ilvl w:val="0"/>
          <w:numId w:val="19"/>
        </w:numPr>
      </w:pPr>
      <w:r w:rsidRPr="00F90764">
        <w:rPr>
          <w:b/>
          <w:bCs/>
        </w:rPr>
        <w:t>IMPORTANT: </w:t>
      </w:r>
      <w:r w:rsidRPr="00F90764">
        <w:t>make sure your scales are specific to 0.01g so that you can weigh exactly </w:t>
      </w:r>
      <w:r w:rsidRPr="00F90764">
        <w:rPr>
          <w:b/>
          <w:bCs/>
        </w:rPr>
        <w:t>0.11g</w:t>
      </w:r>
      <w:r w:rsidRPr="00F90764">
        <w:t xml:space="preserve"> of cotton. This should be exact, since we have found through multiple trials using </w:t>
      </w:r>
      <w:r w:rsidRPr="00F90764">
        <w:lastRenderedPageBreak/>
        <w:t>different measures of cotton that this has a big impact on your drop-rate. If the drop-rate is too fast, this causes poor resolution; if the drop-rate is too slow, this causes band-broadening and blurred fractions. Therefore, this should be kept consistent.</w:t>
      </w:r>
    </w:p>
    <w:p w14:paraId="0D2F9C02" w14:textId="77777777" w:rsidR="00F90764" w:rsidRPr="00F90764" w:rsidRDefault="00F90764" w:rsidP="00F90764">
      <w:pPr>
        <w:numPr>
          <w:ilvl w:val="0"/>
          <w:numId w:val="20"/>
        </w:numPr>
      </w:pPr>
      <w:r w:rsidRPr="00F90764">
        <w:t>Take apart a biro pen – keep the ink cartridge and plastic biro casing.</w:t>
      </w:r>
    </w:p>
    <w:p w14:paraId="7680B378" w14:textId="77777777" w:rsidR="00F90764" w:rsidRPr="00F90764" w:rsidRDefault="00F90764" w:rsidP="00F90764">
      <w:pPr>
        <w:numPr>
          <w:ilvl w:val="0"/>
          <w:numId w:val="20"/>
        </w:numPr>
      </w:pPr>
      <w:r w:rsidRPr="00F90764">
        <w:t>Pack the cotton wool into the plastic casing using the ink cartridge to push in down to the bottom of the pen. Pack it to the point that the cotton is 25mm / 2.5cm in length. </w:t>
      </w:r>
    </w:p>
    <w:p w14:paraId="4271EC05" w14:textId="77777777" w:rsidR="00F90764" w:rsidRPr="00F90764" w:rsidRDefault="00F90764" w:rsidP="00F90764">
      <w:pPr>
        <w:numPr>
          <w:ilvl w:val="1"/>
          <w:numId w:val="20"/>
        </w:numPr>
      </w:pPr>
      <w:r w:rsidRPr="00F90764">
        <w:rPr>
          <w:b/>
          <w:bCs/>
        </w:rPr>
        <w:t>IMPORTANT:</w:t>
      </w:r>
      <w:r w:rsidRPr="00F90764">
        <w:t> again, this will affect the drop-rate of the water running through, therefore ensure that this is exact.</w:t>
      </w:r>
    </w:p>
    <w:p w14:paraId="2778452C" w14:textId="77777777" w:rsidR="00F90764" w:rsidRPr="00F90764" w:rsidRDefault="00F90764" w:rsidP="00F90764">
      <w:pPr>
        <w:numPr>
          <w:ilvl w:val="0"/>
          <w:numId w:val="20"/>
        </w:numPr>
      </w:pPr>
      <w:r w:rsidRPr="00F90764">
        <w:t>Using a pipette, put some water inside of the column (plastic biro casing with the cotton inside) and allow the water to fully seep through the cotton for about a minute. Then fill up to about 3/4 of the way up with the water, and time how long it takes for the water to drop through. It should be somewhere between 6 and 7 seconds.</w:t>
      </w:r>
    </w:p>
    <w:p w14:paraId="4C027C28" w14:textId="77777777" w:rsidR="00F90764" w:rsidRPr="00F90764" w:rsidRDefault="00F90764" w:rsidP="00F90764">
      <w:pPr>
        <w:numPr>
          <w:ilvl w:val="1"/>
          <w:numId w:val="20"/>
        </w:numPr>
      </w:pPr>
      <w:r w:rsidRPr="00F90764">
        <w:t>*How much water you put inside the column will affect how fast the water drips through*</w:t>
      </w:r>
    </w:p>
    <w:p w14:paraId="1661D5D6" w14:textId="77777777" w:rsidR="00F90764" w:rsidRPr="00F90764" w:rsidRDefault="00F90764" w:rsidP="00F90764">
      <w:pPr>
        <w:numPr>
          <w:ilvl w:val="0"/>
          <w:numId w:val="20"/>
        </w:numPr>
      </w:pPr>
      <w:r w:rsidRPr="00F90764">
        <w:t>Now you can tape your column to a white object, with enough space underneath for an empty collecting vial. </w:t>
      </w:r>
    </w:p>
    <w:p w14:paraId="5ACFBFAC" w14:textId="77777777" w:rsidR="00F90764" w:rsidRPr="00F90764" w:rsidRDefault="00F90764" w:rsidP="00F90764">
      <w:pPr>
        <w:numPr>
          <w:ilvl w:val="0"/>
          <w:numId w:val="21"/>
        </w:numPr>
      </w:pPr>
      <w:r w:rsidRPr="00F90764">
        <w:rPr>
          <w:b/>
          <w:bCs/>
        </w:rPr>
        <w:t>IMPORTANT:</w:t>
      </w:r>
      <w:r w:rsidRPr="00F90764">
        <w:t> make sure from this point in the experiment you constantly keep the column filled to the top with water – this is so the silica is always submerged in water. If the silica beads are not topped up with water, air bubbles will form – this ruins separation efficiency and reproducibility.</w:t>
      </w:r>
    </w:p>
    <w:p w14:paraId="6EF9221E" w14:textId="77777777" w:rsidR="00F90764" w:rsidRPr="00F90764" w:rsidRDefault="00F90764" w:rsidP="00F90764">
      <w:pPr>
        <w:numPr>
          <w:ilvl w:val="0"/>
          <w:numId w:val="22"/>
        </w:numPr>
      </w:pPr>
      <w:r w:rsidRPr="00F90764">
        <w:t xml:space="preserve">Pour the cracked silica desiccant beads into the top of the column using a </w:t>
      </w:r>
      <w:proofErr w:type="gramStart"/>
      <w:r w:rsidRPr="00F90764">
        <w:t>spatula, and</w:t>
      </w:r>
      <w:proofErr w:type="gramEnd"/>
      <w:r w:rsidRPr="00F90764">
        <w:t xml:space="preserve"> keep topping up with water. Give the column a gentle flick / tap a few times to allow the beads to sink slightly to the bottom of the </w:t>
      </w:r>
      <w:proofErr w:type="gramStart"/>
      <w:r w:rsidRPr="00F90764">
        <w:t>column, and</w:t>
      </w:r>
      <w:proofErr w:type="gramEnd"/>
      <w:r w:rsidRPr="00F90764">
        <w:t xml:space="preserve"> top it back up with beads – allow a 1cm gap of water between the beads and the top of the column.</w:t>
      </w:r>
    </w:p>
    <w:p w14:paraId="73C5712D" w14:textId="77777777" w:rsidR="00F90764" w:rsidRPr="00F90764" w:rsidRDefault="00F90764" w:rsidP="00F90764">
      <w:pPr>
        <w:pStyle w:val="ListParagraph"/>
        <w:numPr>
          <w:ilvl w:val="0"/>
          <w:numId w:val="22"/>
        </w:numPr>
      </w:pPr>
      <w:r w:rsidRPr="00F90764">
        <w:t xml:space="preserve">At this stage, you have to act fairly quickly so that the silica beads do not become exposed to air for too long: Allow the water to fall down to the point where the beads </w:t>
      </w:r>
      <w:proofErr w:type="gramStart"/>
      <w:r w:rsidRPr="00F90764">
        <w:t>are, and</w:t>
      </w:r>
      <w:proofErr w:type="gramEnd"/>
      <w:r w:rsidRPr="00F90764">
        <w:t xml:space="preserve"> quickly add 3 drops of the 1: 200 solution of ink to water directly onto the very top of the silica beads, and IMMEDIATELY add the water back up to the top of the column. </w:t>
      </w:r>
    </w:p>
    <w:p w14:paraId="58569902" w14:textId="77777777" w:rsidR="00F90764" w:rsidRPr="00F90764" w:rsidRDefault="00F90764" w:rsidP="00F90764">
      <w:pPr>
        <w:pStyle w:val="ListParagraph"/>
        <w:numPr>
          <w:ilvl w:val="0"/>
          <w:numId w:val="22"/>
        </w:numPr>
      </w:pPr>
      <w:r w:rsidRPr="00F90764">
        <w:t>While keeping it topped up with water, watch the colours start to separate out. You can now get some empty vials ready to start collecting your fractions as soon as they start dripping out.</w:t>
      </w:r>
    </w:p>
    <w:p w14:paraId="0D38B7AC" w14:textId="77777777" w:rsidR="00F90764" w:rsidRPr="00F90764" w:rsidRDefault="00F90764" w:rsidP="00F90764">
      <w:pPr>
        <w:pStyle w:val="ListParagraph"/>
        <w:numPr>
          <w:ilvl w:val="0"/>
          <w:numId w:val="22"/>
        </w:numPr>
      </w:pPr>
      <w:r w:rsidRPr="00F90764">
        <w:t>Once all the red has ran through, you can now start adding the 70% isopropanol to the top instead of the water. This should push the blue colour through the column much easier – make sure to swap the vial just before you see the brighter blue to start dripping off (this is so you switch between the fraction of blue eluted off with water and the fraction eluted off with the isopropanol).</w:t>
      </w:r>
    </w:p>
    <w:p w14:paraId="53EB0212" w14:textId="77777777" w:rsidR="00F90764" w:rsidRDefault="00F90764" w:rsidP="00F90764">
      <w:pPr>
        <w:pStyle w:val="ListParagraph"/>
        <w:numPr>
          <w:ilvl w:val="0"/>
          <w:numId w:val="22"/>
        </w:numPr>
      </w:pPr>
      <w:r w:rsidRPr="00F90764">
        <w:t>Once all the colour has ran through, then the experiment is complete.</w:t>
      </w:r>
    </w:p>
    <w:p w14:paraId="4BFDFF8E" w14:textId="77777777" w:rsidR="00F90764" w:rsidRDefault="00F90764" w:rsidP="00F90764"/>
    <w:p w14:paraId="5078690A" w14:textId="44520312" w:rsidR="00F90764" w:rsidRDefault="00F90764" w:rsidP="00F90764">
      <w:pPr>
        <w:pStyle w:val="Heading2"/>
      </w:pPr>
      <w:r>
        <w:t>Questions</w:t>
      </w:r>
    </w:p>
    <w:p w14:paraId="1E500378" w14:textId="77777777" w:rsidR="00F90764" w:rsidRDefault="00F90764" w:rsidP="00F90764">
      <w:pPr>
        <w:pStyle w:val="ListParagraph"/>
        <w:numPr>
          <w:ilvl w:val="0"/>
          <w:numId w:val="23"/>
        </w:numPr>
      </w:pPr>
      <w:r>
        <w:t>Which colour elutes first and why might this be?</w:t>
      </w:r>
    </w:p>
    <w:p w14:paraId="7EA1E7C9" w14:textId="77777777" w:rsidR="00F90764" w:rsidRDefault="00F90764" w:rsidP="00F90764">
      <w:pPr>
        <w:pStyle w:val="ListParagraph"/>
        <w:numPr>
          <w:ilvl w:val="0"/>
          <w:numId w:val="23"/>
        </w:numPr>
      </w:pPr>
      <w:r>
        <w:t>Was it possible to remove all the dyes from the column? Why do you think this is? Does this change when you begin using a different solvent and why?</w:t>
      </w:r>
    </w:p>
    <w:p w14:paraId="2445F804" w14:textId="77777777" w:rsidR="00F90764" w:rsidRDefault="00F90764" w:rsidP="00F90764">
      <w:pPr>
        <w:pStyle w:val="ListParagraph"/>
        <w:numPr>
          <w:ilvl w:val="0"/>
          <w:numId w:val="23"/>
        </w:numPr>
      </w:pPr>
      <w:r>
        <w:t xml:space="preserve">In chemistry, we normally use organic solvents for column chromatography. What might be some problems with this? </w:t>
      </w:r>
    </w:p>
    <w:p w14:paraId="3020B4E7" w14:textId="2B487DCF" w:rsidR="00F90764" w:rsidRDefault="00F90764" w:rsidP="00F90764">
      <w:pPr>
        <w:pStyle w:val="ListParagraph"/>
        <w:numPr>
          <w:ilvl w:val="0"/>
          <w:numId w:val="23"/>
        </w:numPr>
      </w:pPr>
      <w:r>
        <w:t>What might be some challenges with large scale chromatography in industry?</w:t>
      </w:r>
    </w:p>
    <w:p w14:paraId="75483B92" w14:textId="77777777" w:rsidR="00F90764" w:rsidRDefault="00F90764" w:rsidP="00F90764"/>
    <w:p w14:paraId="5F9815A1" w14:textId="43BDA7B0" w:rsidR="00F90764" w:rsidRPr="00F90764" w:rsidRDefault="00F90764" w:rsidP="00F90764">
      <w:pPr>
        <w:pStyle w:val="Heading2"/>
      </w:pPr>
      <w:r>
        <w:t>For more information on how this is being used in current research, check out the Biro Column Chromatography webpage!</w:t>
      </w:r>
    </w:p>
    <w:p w14:paraId="64B337BC" w14:textId="77777777" w:rsidR="00F90764" w:rsidRPr="00F90764" w:rsidRDefault="00F90764" w:rsidP="00F90764"/>
    <w:sectPr w:rsidR="00F90764" w:rsidRPr="00F90764" w:rsidSect="00B439E9">
      <w:headerReference w:type="default" r:id="rId11"/>
      <w:footerReference w:type="default" r:id="rId12"/>
      <w:type w:val="continuous"/>
      <w:pgSz w:w="11906" w:h="16838"/>
      <w:pgMar w:top="1531"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4C92C93" w14:textId="77777777" w:rsidR="004A225C" w:rsidRDefault="004A225C" w:rsidP="004034A6">
      <w:r>
        <w:separator/>
      </w:r>
    </w:p>
  </w:endnote>
  <w:endnote w:type="continuationSeparator" w:id="0">
    <w:p w14:paraId="703B3DD2" w14:textId="77777777" w:rsidR="004A225C" w:rsidRDefault="004A225C" w:rsidP="0040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54D713" w14:textId="452F4E0B" w:rsidR="0099101D" w:rsidRPr="00C30470" w:rsidRDefault="0099101D" w:rsidP="004034A6">
    <w:pPr>
      <w:pStyle w:val="Footer"/>
    </w:pPr>
    <w:r w:rsidRPr="00C30470">
      <w:rPr>
        <w:noProof/>
        <w:lang w:eastAsia="en-GB"/>
      </w:rPr>
      <w:drawing>
        <wp:anchor distT="0" distB="0" distL="114300" distR="114300" simplePos="0" relativeHeight="251659264" behindDoc="0" locked="0" layoutInCell="1" allowOverlap="1" wp14:anchorId="53A8F0AA" wp14:editId="04AAC691">
          <wp:simplePos x="0" y="0"/>
          <wp:positionH relativeFrom="margin">
            <wp:posOffset>5525770</wp:posOffset>
          </wp:positionH>
          <wp:positionV relativeFrom="paragraph">
            <wp:posOffset>35941</wp:posOffset>
          </wp:positionV>
          <wp:extent cx="659219" cy="230411"/>
          <wp:effectExtent l="0" t="0" r="762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59219" cy="230411"/>
                  </a:xfrm>
                  <a:prstGeom prst="rect">
                    <a:avLst/>
                  </a:prstGeom>
                </pic:spPr>
              </pic:pic>
            </a:graphicData>
          </a:graphic>
          <wp14:sizeRelH relativeFrom="margin">
            <wp14:pctWidth>0</wp14:pctWidth>
          </wp14:sizeRelH>
          <wp14:sizeRelV relativeFrom="margin">
            <wp14:pctHeight>0</wp14:pctHeight>
          </wp14:sizeRelV>
        </wp:anchor>
      </w:drawing>
    </w:r>
    <w:r w:rsidRPr="00C30470">
      <w:t xml:space="preserve">This work is licensed under the Creative Commons Attribution 4.0 International License. To view a copy of this license, visit http://creativecommons.org/licenses/by/4.0/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E17F0C8" w14:textId="77777777" w:rsidR="004A225C" w:rsidRDefault="004A225C" w:rsidP="004034A6">
      <w:r>
        <w:separator/>
      </w:r>
    </w:p>
  </w:footnote>
  <w:footnote w:type="continuationSeparator" w:id="0">
    <w:p w14:paraId="7477A584" w14:textId="77777777" w:rsidR="004A225C" w:rsidRDefault="004A225C" w:rsidP="0040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62956E" w14:textId="354A2FB3" w:rsidR="0099101D" w:rsidRPr="002F3EE4" w:rsidRDefault="0048445C" w:rsidP="004034A6">
    <w:pPr>
      <w:pStyle w:val="Header"/>
      <w:rPr>
        <w:b/>
        <w:bCs/>
      </w:rPr>
    </w:pPr>
    <w:r>
      <w:rPr>
        <w:noProof/>
      </w:rPr>
      <w:drawing>
        <wp:anchor distT="0" distB="0" distL="114300" distR="114300" simplePos="0" relativeHeight="251661312" behindDoc="0" locked="0" layoutInCell="1" allowOverlap="1" wp14:anchorId="056C195E" wp14:editId="2DEB3856">
          <wp:simplePos x="0" y="0"/>
          <wp:positionH relativeFrom="margin">
            <wp:posOffset>0</wp:posOffset>
          </wp:positionH>
          <wp:positionV relativeFrom="paragraph">
            <wp:posOffset>97655</wp:posOffset>
          </wp:positionV>
          <wp:extent cx="1144270" cy="38354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270" cy="383540"/>
                  </a:xfrm>
                  <a:prstGeom prst="rect">
                    <a:avLst/>
                  </a:prstGeom>
                  <a:noFill/>
                </pic:spPr>
              </pic:pic>
            </a:graphicData>
          </a:graphic>
        </wp:anchor>
      </w:drawing>
    </w:r>
    <w:r w:rsidR="0015224F" w:rsidRPr="002F3EE4">
      <w:rPr>
        <w:b/>
        <w:bCs/>
        <w:noProof/>
      </w:rPr>
      <w:drawing>
        <wp:anchor distT="0" distB="0" distL="114300" distR="114300" simplePos="0" relativeHeight="251660288" behindDoc="0" locked="0" layoutInCell="1" allowOverlap="1" wp14:anchorId="5DC164A0" wp14:editId="7A14B42D">
          <wp:simplePos x="0" y="0"/>
          <wp:positionH relativeFrom="margin">
            <wp:align>right</wp:align>
          </wp:positionH>
          <wp:positionV relativeFrom="paragraph">
            <wp:posOffset>-78105</wp:posOffset>
          </wp:positionV>
          <wp:extent cx="1059583" cy="600075"/>
          <wp:effectExtent l="0" t="0" r="7620" b="0"/>
          <wp:wrapNone/>
          <wp:docPr id="4" name="Picture 2">
            <a:extLst xmlns:a="http://schemas.openxmlformats.org/drawingml/2006/main">
              <a:ext uri="{FF2B5EF4-FFF2-40B4-BE49-F238E27FC236}">
                <a16:creationId xmlns:a16="http://schemas.microsoft.com/office/drawing/2014/main" id="{CEEBBF04-1F5D-4C74-BFAC-2897CC14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EEBBF04-1F5D-4C74-BFAC-2897CC1487EA}"/>
                      </a:ext>
                    </a:extLst>
                  </pic:cNvPr>
                  <pic:cNvPicPr>
                    <a:picLocks noChangeAspect="1"/>
                  </pic:cNvPicPr>
                </pic:nvPicPr>
                <pic:blipFill rotWithShape="1">
                  <a:blip r:embed="rId2"/>
                  <a:srcRect r="6362" b="24466"/>
                  <a:stretch/>
                </pic:blipFill>
                <pic:spPr bwMode="auto">
                  <a:xfrm>
                    <a:off x="0" y="0"/>
                    <a:ext cx="1059583" cy="6000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E2E6624" w14:textId="360722C7" w:rsidR="00B439E9" w:rsidRPr="00B439E9" w:rsidRDefault="00B439E9" w:rsidP="0040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1A1BC3"/>
    <w:multiLevelType w:val="hybridMultilevel"/>
    <w:tmpl w:val="5AE8FEC4"/>
    <w:lvl w:ilvl="0" w:tplc="5978EB1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2E0A84"/>
    <w:multiLevelType w:val="multilevel"/>
    <w:tmpl w:val="201AC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6A67"/>
    <w:multiLevelType w:val="hybridMultilevel"/>
    <w:tmpl w:val="E7567E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3C0997"/>
    <w:multiLevelType w:val="hybridMultilevel"/>
    <w:tmpl w:val="D12E6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5E4E4E"/>
    <w:multiLevelType w:val="hybridMultilevel"/>
    <w:tmpl w:val="110C56F4"/>
    <w:lvl w:ilvl="0" w:tplc="4424837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E458FA"/>
    <w:multiLevelType w:val="hybridMultilevel"/>
    <w:tmpl w:val="C6EA9A6A"/>
    <w:lvl w:ilvl="0" w:tplc="E1FE5C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0006A5"/>
    <w:multiLevelType w:val="hybridMultilevel"/>
    <w:tmpl w:val="20B4EC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1A0905"/>
    <w:multiLevelType w:val="multilevel"/>
    <w:tmpl w:val="607E4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293FB1"/>
    <w:multiLevelType w:val="multilevel"/>
    <w:tmpl w:val="36720A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8D5E26"/>
    <w:multiLevelType w:val="multilevel"/>
    <w:tmpl w:val="25A0E6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BA19BF"/>
    <w:multiLevelType w:val="multilevel"/>
    <w:tmpl w:val="B3BA7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62403A"/>
    <w:multiLevelType w:val="hybridMultilevel"/>
    <w:tmpl w:val="770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297CAD"/>
    <w:multiLevelType w:val="multilevel"/>
    <w:tmpl w:val="9C922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073035"/>
    <w:multiLevelType w:val="hybridMultilevel"/>
    <w:tmpl w:val="3B2A2A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86031F"/>
    <w:multiLevelType w:val="multilevel"/>
    <w:tmpl w:val="D9B0C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C64148"/>
    <w:multiLevelType w:val="hybridMultilevel"/>
    <w:tmpl w:val="FAE0E6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1045449"/>
    <w:multiLevelType w:val="multilevel"/>
    <w:tmpl w:val="51B0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783F38"/>
    <w:multiLevelType w:val="hybridMultilevel"/>
    <w:tmpl w:val="3162D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F370CF"/>
    <w:multiLevelType w:val="hybridMultilevel"/>
    <w:tmpl w:val="0F48C0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3617C8"/>
    <w:multiLevelType w:val="hybridMultilevel"/>
    <w:tmpl w:val="4CEC7F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537B04"/>
    <w:multiLevelType w:val="hybridMultilevel"/>
    <w:tmpl w:val="16A86F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A76BBA"/>
    <w:multiLevelType w:val="multilevel"/>
    <w:tmpl w:val="F3E40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6A303E"/>
    <w:multiLevelType w:val="hybridMultilevel"/>
    <w:tmpl w:val="E906318E"/>
    <w:lvl w:ilvl="0" w:tplc="04AE0A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9568550">
    <w:abstractNumId w:val="19"/>
  </w:num>
  <w:num w:numId="2" w16cid:durableId="1237521707">
    <w:abstractNumId w:val="0"/>
  </w:num>
  <w:num w:numId="3" w16cid:durableId="730814806">
    <w:abstractNumId w:val="3"/>
  </w:num>
  <w:num w:numId="4" w16cid:durableId="1813786702">
    <w:abstractNumId w:val="15"/>
  </w:num>
  <w:num w:numId="5" w16cid:durableId="1337613140">
    <w:abstractNumId w:val="18"/>
  </w:num>
  <w:num w:numId="6" w16cid:durableId="1401977418">
    <w:abstractNumId w:val="20"/>
  </w:num>
  <w:num w:numId="7" w16cid:durableId="996032369">
    <w:abstractNumId w:val="2"/>
  </w:num>
  <w:num w:numId="8" w16cid:durableId="1947616610">
    <w:abstractNumId w:val="7"/>
  </w:num>
  <w:num w:numId="9" w16cid:durableId="999701593">
    <w:abstractNumId w:val="9"/>
  </w:num>
  <w:num w:numId="10" w16cid:durableId="270675279">
    <w:abstractNumId w:val="6"/>
  </w:num>
  <w:num w:numId="11" w16cid:durableId="733816268">
    <w:abstractNumId w:val="17"/>
  </w:num>
  <w:num w:numId="12" w16cid:durableId="700397190">
    <w:abstractNumId w:val="4"/>
  </w:num>
  <w:num w:numId="13" w16cid:durableId="1900750931">
    <w:abstractNumId w:val="5"/>
  </w:num>
  <w:num w:numId="14" w16cid:durableId="1090126440">
    <w:abstractNumId w:val="22"/>
  </w:num>
  <w:num w:numId="15" w16cid:durableId="110560083">
    <w:abstractNumId w:val="11"/>
  </w:num>
  <w:num w:numId="16" w16cid:durableId="307134025">
    <w:abstractNumId w:val="12"/>
  </w:num>
  <w:num w:numId="17" w16cid:durableId="57023320">
    <w:abstractNumId w:val="10"/>
  </w:num>
  <w:num w:numId="18" w16cid:durableId="1612584836">
    <w:abstractNumId w:val="14"/>
  </w:num>
  <w:num w:numId="19" w16cid:durableId="2011247889">
    <w:abstractNumId w:val="16"/>
  </w:num>
  <w:num w:numId="20" w16cid:durableId="422071787">
    <w:abstractNumId w:val="8"/>
  </w:num>
  <w:num w:numId="21" w16cid:durableId="1303924841">
    <w:abstractNumId w:val="21"/>
  </w:num>
  <w:num w:numId="22" w16cid:durableId="73211377">
    <w:abstractNumId w:val="1"/>
  </w:num>
  <w:num w:numId="23" w16cid:durableId="421072928">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8"/>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16B"/>
    <w:rsid w:val="00025274"/>
    <w:rsid w:val="0004516B"/>
    <w:rsid w:val="00047DE9"/>
    <w:rsid w:val="00052C7B"/>
    <w:rsid w:val="000713BC"/>
    <w:rsid w:val="000A4B60"/>
    <w:rsid w:val="000E03B5"/>
    <w:rsid w:val="00104F4F"/>
    <w:rsid w:val="00106A68"/>
    <w:rsid w:val="001228F0"/>
    <w:rsid w:val="00135E92"/>
    <w:rsid w:val="00144DC3"/>
    <w:rsid w:val="0015224F"/>
    <w:rsid w:val="0015645E"/>
    <w:rsid w:val="001606F8"/>
    <w:rsid w:val="00161690"/>
    <w:rsid w:val="001742AC"/>
    <w:rsid w:val="00185EF3"/>
    <w:rsid w:val="00204332"/>
    <w:rsid w:val="0029143D"/>
    <w:rsid w:val="0029466D"/>
    <w:rsid w:val="00294724"/>
    <w:rsid w:val="002C5393"/>
    <w:rsid w:val="002D31FD"/>
    <w:rsid w:val="002E0D46"/>
    <w:rsid w:val="002F3EE4"/>
    <w:rsid w:val="00324C76"/>
    <w:rsid w:val="00384911"/>
    <w:rsid w:val="003927FB"/>
    <w:rsid w:val="003B12AC"/>
    <w:rsid w:val="003B42C9"/>
    <w:rsid w:val="003D2127"/>
    <w:rsid w:val="004034A6"/>
    <w:rsid w:val="00425BFD"/>
    <w:rsid w:val="0044285D"/>
    <w:rsid w:val="00457BDA"/>
    <w:rsid w:val="00474263"/>
    <w:rsid w:val="0048445C"/>
    <w:rsid w:val="004A17DF"/>
    <w:rsid w:val="004A225C"/>
    <w:rsid w:val="004D4E75"/>
    <w:rsid w:val="004F3294"/>
    <w:rsid w:val="0050459A"/>
    <w:rsid w:val="00531F46"/>
    <w:rsid w:val="005738EC"/>
    <w:rsid w:val="00576E1D"/>
    <w:rsid w:val="005962F4"/>
    <w:rsid w:val="005A5917"/>
    <w:rsid w:val="005C27A8"/>
    <w:rsid w:val="005C5A32"/>
    <w:rsid w:val="005E1700"/>
    <w:rsid w:val="005F0E63"/>
    <w:rsid w:val="00635AF0"/>
    <w:rsid w:val="006602BB"/>
    <w:rsid w:val="00695DEC"/>
    <w:rsid w:val="006C380F"/>
    <w:rsid w:val="0075027C"/>
    <w:rsid w:val="00750938"/>
    <w:rsid w:val="00752A05"/>
    <w:rsid w:val="0077244A"/>
    <w:rsid w:val="007A0C9D"/>
    <w:rsid w:val="007D436F"/>
    <w:rsid w:val="007E4637"/>
    <w:rsid w:val="007F5217"/>
    <w:rsid w:val="00824BC4"/>
    <w:rsid w:val="00827C51"/>
    <w:rsid w:val="00847336"/>
    <w:rsid w:val="00847E54"/>
    <w:rsid w:val="00852F64"/>
    <w:rsid w:val="00864D29"/>
    <w:rsid w:val="00886317"/>
    <w:rsid w:val="008B13C5"/>
    <w:rsid w:val="008B30CE"/>
    <w:rsid w:val="008B33E9"/>
    <w:rsid w:val="008D386F"/>
    <w:rsid w:val="008D44EE"/>
    <w:rsid w:val="008E22D3"/>
    <w:rsid w:val="00913513"/>
    <w:rsid w:val="00933D8D"/>
    <w:rsid w:val="00933F5B"/>
    <w:rsid w:val="00963343"/>
    <w:rsid w:val="00975595"/>
    <w:rsid w:val="0099101D"/>
    <w:rsid w:val="009D159A"/>
    <w:rsid w:val="009F093B"/>
    <w:rsid w:val="00A20E14"/>
    <w:rsid w:val="00A31F8F"/>
    <w:rsid w:val="00A636C3"/>
    <w:rsid w:val="00A67F5A"/>
    <w:rsid w:val="00AC4318"/>
    <w:rsid w:val="00AD6C37"/>
    <w:rsid w:val="00AF2BEC"/>
    <w:rsid w:val="00AF5FFB"/>
    <w:rsid w:val="00B01A22"/>
    <w:rsid w:val="00B24172"/>
    <w:rsid w:val="00B439E9"/>
    <w:rsid w:val="00B74DA0"/>
    <w:rsid w:val="00B82A09"/>
    <w:rsid w:val="00B93052"/>
    <w:rsid w:val="00BC7303"/>
    <w:rsid w:val="00BE0255"/>
    <w:rsid w:val="00BE395A"/>
    <w:rsid w:val="00C2037B"/>
    <w:rsid w:val="00C30470"/>
    <w:rsid w:val="00C423CF"/>
    <w:rsid w:val="00C5686A"/>
    <w:rsid w:val="00C70767"/>
    <w:rsid w:val="00C7249A"/>
    <w:rsid w:val="00C8383E"/>
    <w:rsid w:val="00C939E7"/>
    <w:rsid w:val="00C94EEA"/>
    <w:rsid w:val="00CA227F"/>
    <w:rsid w:val="00CD72C2"/>
    <w:rsid w:val="00D14E94"/>
    <w:rsid w:val="00D244D5"/>
    <w:rsid w:val="00D27EE6"/>
    <w:rsid w:val="00D30E75"/>
    <w:rsid w:val="00D32939"/>
    <w:rsid w:val="00D552F8"/>
    <w:rsid w:val="00D63956"/>
    <w:rsid w:val="00D65AF5"/>
    <w:rsid w:val="00E27927"/>
    <w:rsid w:val="00E67630"/>
    <w:rsid w:val="00E715AA"/>
    <w:rsid w:val="00E770FD"/>
    <w:rsid w:val="00E92A0F"/>
    <w:rsid w:val="00EF7633"/>
    <w:rsid w:val="00F219A5"/>
    <w:rsid w:val="00F26BB6"/>
    <w:rsid w:val="00F27031"/>
    <w:rsid w:val="00F50D31"/>
    <w:rsid w:val="00F62BCA"/>
    <w:rsid w:val="00F64C42"/>
    <w:rsid w:val="00F679B3"/>
    <w:rsid w:val="00F71150"/>
    <w:rsid w:val="00F7629C"/>
    <w:rsid w:val="00F90764"/>
    <w:rsid w:val="00F912AE"/>
    <w:rsid w:val="00F95903"/>
    <w:rsid w:val="00F97B48"/>
    <w:rsid w:val="00FA3D34"/>
    <w:rsid w:val="00FB6552"/>
    <w:rsid w:val="00FD4196"/>
    <w:rsid w:val="00FF5634"/>
    <w:rsid w:val="45999D8D"/>
    <w:rsid w:val="6905F4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5053DC"/>
  <w15:docId w15:val="{8559A521-1087-4F9A-9566-DAF79148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6"/>
    <w:pPr>
      <w:spacing w:after="0"/>
      <w:jc w:val="both"/>
    </w:pPr>
    <w:rPr>
      <w:rFonts w:ascii="Arial" w:hAnsi="Arial" w:cs="Arial"/>
    </w:rPr>
  </w:style>
  <w:style w:type="paragraph" w:styleId="Heading1">
    <w:name w:val="heading 1"/>
    <w:basedOn w:val="Normal"/>
    <w:next w:val="Normal"/>
    <w:link w:val="Heading1Char"/>
    <w:uiPriority w:val="9"/>
    <w:qFormat/>
    <w:rsid w:val="001606F8"/>
    <w:pPr>
      <w:outlineLvl w:val="0"/>
    </w:pPr>
    <w:rPr>
      <w:b/>
      <w:sz w:val="28"/>
    </w:rPr>
  </w:style>
  <w:style w:type="paragraph" w:styleId="Heading2">
    <w:name w:val="heading 2"/>
    <w:basedOn w:val="Normal"/>
    <w:next w:val="Normal"/>
    <w:link w:val="Heading2Char"/>
    <w:uiPriority w:val="9"/>
    <w:unhideWhenUsed/>
    <w:qFormat/>
    <w:rsid w:val="001606F8"/>
    <w:pPr>
      <w:outlineLvl w:val="1"/>
    </w:pPr>
    <w:rPr>
      <w:b/>
      <w:bCs/>
    </w:rPr>
  </w:style>
  <w:style w:type="paragraph" w:styleId="Heading3">
    <w:name w:val="heading 3"/>
    <w:basedOn w:val="Normal"/>
    <w:next w:val="Normal"/>
    <w:link w:val="Heading3Char"/>
    <w:uiPriority w:val="9"/>
    <w:unhideWhenUsed/>
    <w:qFormat/>
    <w:rsid w:val="00D30E75"/>
    <w:p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5AA"/>
    <w:pPr>
      <w:ind w:left="720"/>
      <w:contextualSpacing/>
    </w:pPr>
  </w:style>
  <w:style w:type="character" w:styleId="Hyperlink">
    <w:name w:val="Hyperlink"/>
    <w:basedOn w:val="DefaultParagraphFont"/>
    <w:uiPriority w:val="99"/>
    <w:unhideWhenUsed/>
    <w:rsid w:val="00C5686A"/>
    <w:rPr>
      <w:color w:val="0000FF"/>
      <w:u w:val="single"/>
    </w:rPr>
  </w:style>
  <w:style w:type="paragraph" w:styleId="BalloonText">
    <w:name w:val="Balloon Text"/>
    <w:basedOn w:val="Normal"/>
    <w:link w:val="BalloonTextChar"/>
    <w:uiPriority w:val="99"/>
    <w:semiHidden/>
    <w:unhideWhenUsed/>
    <w:rsid w:val="00425BF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BFD"/>
    <w:rPr>
      <w:rFonts w:ascii="Tahoma" w:hAnsi="Tahoma" w:cs="Tahoma"/>
      <w:sz w:val="16"/>
      <w:szCs w:val="16"/>
    </w:rPr>
  </w:style>
  <w:style w:type="paragraph" w:styleId="Header">
    <w:name w:val="header"/>
    <w:basedOn w:val="Normal"/>
    <w:link w:val="HeaderChar"/>
    <w:uiPriority w:val="99"/>
    <w:unhideWhenUsed/>
    <w:rsid w:val="00425BFD"/>
    <w:pPr>
      <w:tabs>
        <w:tab w:val="center" w:pos="4513"/>
        <w:tab w:val="right" w:pos="9026"/>
      </w:tabs>
      <w:spacing w:line="240" w:lineRule="auto"/>
    </w:pPr>
  </w:style>
  <w:style w:type="character" w:customStyle="1" w:styleId="HeaderChar">
    <w:name w:val="Header Char"/>
    <w:basedOn w:val="DefaultParagraphFont"/>
    <w:link w:val="Header"/>
    <w:uiPriority w:val="99"/>
    <w:rsid w:val="00425BFD"/>
  </w:style>
  <w:style w:type="paragraph" w:styleId="Footer">
    <w:name w:val="footer"/>
    <w:basedOn w:val="Normal"/>
    <w:link w:val="FooterChar"/>
    <w:uiPriority w:val="99"/>
    <w:unhideWhenUsed/>
    <w:rsid w:val="00425BFD"/>
    <w:pPr>
      <w:tabs>
        <w:tab w:val="center" w:pos="4513"/>
        <w:tab w:val="right" w:pos="9026"/>
      </w:tabs>
      <w:spacing w:line="240" w:lineRule="auto"/>
    </w:pPr>
  </w:style>
  <w:style w:type="character" w:customStyle="1" w:styleId="FooterChar">
    <w:name w:val="Footer Char"/>
    <w:basedOn w:val="DefaultParagraphFont"/>
    <w:link w:val="Footer"/>
    <w:uiPriority w:val="99"/>
    <w:rsid w:val="00425BFD"/>
  </w:style>
  <w:style w:type="paragraph" w:styleId="NormalWeb">
    <w:name w:val="Normal (Web)"/>
    <w:basedOn w:val="Normal"/>
    <w:uiPriority w:val="99"/>
    <w:unhideWhenUsed/>
    <w:rsid w:val="00324C7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24C76"/>
    <w:rPr>
      <w:b/>
      <w:bCs/>
    </w:rPr>
  </w:style>
  <w:style w:type="character" w:styleId="Emphasis">
    <w:name w:val="Emphasis"/>
    <w:basedOn w:val="DefaultParagraphFont"/>
    <w:uiPriority w:val="20"/>
    <w:qFormat/>
    <w:rsid w:val="00C8383E"/>
    <w:rPr>
      <w:i/>
      <w:iCs/>
    </w:rPr>
  </w:style>
  <w:style w:type="table" w:styleId="TableGrid">
    <w:name w:val="Table Grid"/>
    <w:basedOn w:val="TableNormal"/>
    <w:uiPriority w:val="59"/>
    <w:rsid w:val="00824B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06F8"/>
    <w:rPr>
      <w:rFonts w:ascii="Arial" w:hAnsi="Arial" w:cs="Arial"/>
      <w:b/>
      <w:sz w:val="28"/>
    </w:rPr>
  </w:style>
  <w:style w:type="character" w:customStyle="1" w:styleId="Heading2Char">
    <w:name w:val="Heading 2 Char"/>
    <w:basedOn w:val="DefaultParagraphFont"/>
    <w:link w:val="Heading2"/>
    <w:uiPriority w:val="9"/>
    <w:rsid w:val="001606F8"/>
    <w:rPr>
      <w:rFonts w:ascii="Arial" w:hAnsi="Arial" w:cs="Arial"/>
      <w:b/>
      <w:bCs/>
    </w:rPr>
  </w:style>
  <w:style w:type="character" w:customStyle="1" w:styleId="Heading3Char">
    <w:name w:val="Heading 3 Char"/>
    <w:basedOn w:val="DefaultParagraphFont"/>
    <w:link w:val="Heading3"/>
    <w:uiPriority w:val="9"/>
    <w:rsid w:val="00D30E75"/>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1193972">
      <w:bodyDiv w:val="1"/>
      <w:marLeft w:val="0"/>
      <w:marRight w:val="0"/>
      <w:marTop w:val="0"/>
      <w:marBottom w:val="0"/>
      <w:divBdr>
        <w:top w:val="none" w:sz="0" w:space="0" w:color="auto"/>
        <w:left w:val="none" w:sz="0" w:space="0" w:color="auto"/>
        <w:bottom w:val="none" w:sz="0" w:space="0" w:color="auto"/>
        <w:right w:val="none" w:sz="0" w:space="0" w:color="auto"/>
      </w:divBdr>
    </w:div>
    <w:div w:id="365446426">
      <w:bodyDiv w:val="1"/>
      <w:marLeft w:val="0"/>
      <w:marRight w:val="0"/>
      <w:marTop w:val="0"/>
      <w:marBottom w:val="0"/>
      <w:divBdr>
        <w:top w:val="none" w:sz="0" w:space="0" w:color="auto"/>
        <w:left w:val="none" w:sz="0" w:space="0" w:color="auto"/>
        <w:bottom w:val="none" w:sz="0" w:space="0" w:color="auto"/>
        <w:right w:val="none" w:sz="0" w:space="0" w:color="auto"/>
      </w:divBdr>
    </w:div>
    <w:div w:id="420181671">
      <w:bodyDiv w:val="1"/>
      <w:marLeft w:val="0"/>
      <w:marRight w:val="0"/>
      <w:marTop w:val="0"/>
      <w:marBottom w:val="0"/>
      <w:divBdr>
        <w:top w:val="none" w:sz="0" w:space="0" w:color="auto"/>
        <w:left w:val="none" w:sz="0" w:space="0" w:color="auto"/>
        <w:bottom w:val="none" w:sz="0" w:space="0" w:color="auto"/>
        <w:right w:val="none" w:sz="0" w:space="0" w:color="auto"/>
      </w:divBdr>
    </w:div>
    <w:div w:id="493879668">
      <w:bodyDiv w:val="1"/>
      <w:marLeft w:val="0"/>
      <w:marRight w:val="0"/>
      <w:marTop w:val="0"/>
      <w:marBottom w:val="0"/>
      <w:divBdr>
        <w:top w:val="none" w:sz="0" w:space="0" w:color="auto"/>
        <w:left w:val="none" w:sz="0" w:space="0" w:color="auto"/>
        <w:bottom w:val="none" w:sz="0" w:space="0" w:color="auto"/>
        <w:right w:val="none" w:sz="0" w:space="0" w:color="auto"/>
      </w:divBdr>
    </w:div>
    <w:div w:id="527911348">
      <w:bodyDiv w:val="1"/>
      <w:marLeft w:val="0"/>
      <w:marRight w:val="0"/>
      <w:marTop w:val="0"/>
      <w:marBottom w:val="0"/>
      <w:divBdr>
        <w:top w:val="none" w:sz="0" w:space="0" w:color="auto"/>
        <w:left w:val="none" w:sz="0" w:space="0" w:color="auto"/>
        <w:bottom w:val="none" w:sz="0" w:space="0" w:color="auto"/>
        <w:right w:val="none" w:sz="0" w:space="0" w:color="auto"/>
      </w:divBdr>
    </w:div>
    <w:div w:id="791628810">
      <w:bodyDiv w:val="1"/>
      <w:marLeft w:val="0"/>
      <w:marRight w:val="0"/>
      <w:marTop w:val="0"/>
      <w:marBottom w:val="0"/>
      <w:divBdr>
        <w:top w:val="none" w:sz="0" w:space="0" w:color="auto"/>
        <w:left w:val="none" w:sz="0" w:space="0" w:color="auto"/>
        <w:bottom w:val="none" w:sz="0" w:space="0" w:color="auto"/>
        <w:right w:val="none" w:sz="0" w:space="0" w:color="auto"/>
      </w:divBdr>
    </w:div>
    <w:div w:id="1092313315">
      <w:bodyDiv w:val="1"/>
      <w:marLeft w:val="0"/>
      <w:marRight w:val="0"/>
      <w:marTop w:val="0"/>
      <w:marBottom w:val="0"/>
      <w:divBdr>
        <w:top w:val="none" w:sz="0" w:space="0" w:color="auto"/>
        <w:left w:val="none" w:sz="0" w:space="0" w:color="auto"/>
        <w:bottom w:val="none" w:sz="0" w:space="0" w:color="auto"/>
        <w:right w:val="none" w:sz="0" w:space="0" w:color="auto"/>
      </w:divBdr>
    </w:div>
    <w:div w:id="1770159843">
      <w:bodyDiv w:val="1"/>
      <w:marLeft w:val="0"/>
      <w:marRight w:val="0"/>
      <w:marTop w:val="0"/>
      <w:marBottom w:val="0"/>
      <w:divBdr>
        <w:top w:val="none" w:sz="0" w:space="0" w:color="auto"/>
        <w:left w:val="none" w:sz="0" w:space="0" w:color="auto"/>
        <w:bottom w:val="none" w:sz="0" w:space="0" w:color="auto"/>
        <w:right w:val="none" w:sz="0" w:space="0" w:color="auto"/>
      </w:divBdr>
    </w:div>
    <w:div w:id="198045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NicolaJRogersSimpson\ChemBam_ZS2017\Documents_for_experiments\pdf_StudentExperiment\experimentStuden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ea8a44-508f-45ea-ba6e-602239bd24ee">
      <Terms xmlns="http://schemas.microsoft.com/office/infopath/2007/PartnerControls"/>
    </lcf76f155ced4ddcb4097134ff3c332f>
    <TaxCatchAll xmlns="7c574a71-af5a-45b8-b699-d8681df009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F17AE142E5AC4F8140A237964518BD" ma:contentTypeVersion="14" ma:contentTypeDescription="Create a new document." ma:contentTypeScope="" ma:versionID="3b2d27ed18a60d51a505a06be6e633eb">
  <xsd:schema xmlns:xsd="http://www.w3.org/2001/XMLSchema" xmlns:xs="http://www.w3.org/2001/XMLSchema" xmlns:p="http://schemas.microsoft.com/office/2006/metadata/properties" xmlns:ns2="e8ea8a44-508f-45ea-ba6e-602239bd24ee" xmlns:ns3="7c574a71-af5a-45b8-b699-d8681df00996" targetNamespace="http://schemas.microsoft.com/office/2006/metadata/properties" ma:root="true" ma:fieldsID="a0ec306a87dc61441f6c41516f8169f3" ns2:_="" ns3:_="">
    <xsd:import namespace="e8ea8a44-508f-45ea-ba6e-602239bd24ee"/>
    <xsd:import namespace="7c574a71-af5a-45b8-b699-d8681df00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ea8a44-508f-45ea-ba6e-602239bd24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74a71-af5a-45b8-b699-d8681df0099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9b67173-e2cb-461c-a67d-bdb1795c5099}" ma:internalName="TaxCatchAll" ma:showField="CatchAllData" ma:web="7c574a71-af5a-45b8-b699-d8681df00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A5105-2A06-46ED-B8C2-F22896362A4F}">
  <ds:schemaRefs>
    <ds:schemaRef ds:uri="http://schemas.microsoft.com/office/2006/metadata/properties"/>
    <ds:schemaRef ds:uri="http://schemas.microsoft.com/office/infopath/2007/PartnerControls"/>
    <ds:schemaRef ds:uri="e8ea8a44-508f-45ea-ba6e-602239bd24ee"/>
    <ds:schemaRef ds:uri="7c574a71-af5a-45b8-b699-d8681df00996"/>
  </ds:schemaRefs>
</ds:datastoreItem>
</file>

<file path=customXml/itemProps2.xml><?xml version="1.0" encoding="utf-8"?>
<ds:datastoreItem xmlns:ds="http://schemas.openxmlformats.org/officeDocument/2006/customXml" ds:itemID="{A5B531DA-2D41-4483-B682-45CA12F53022}">
  <ds:schemaRefs>
    <ds:schemaRef ds:uri="http://schemas.openxmlformats.org/officeDocument/2006/bibliography"/>
  </ds:schemaRefs>
</ds:datastoreItem>
</file>

<file path=customXml/itemProps3.xml><?xml version="1.0" encoding="utf-8"?>
<ds:datastoreItem xmlns:ds="http://schemas.openxmlformats.org/officeDocument/2006/customXml" ds:itemID="{D1562701-B9F4-438B-8F26-6EAE94B08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ea8a44-508f-45ea-ba6e-602239bd24ee"/>
    <ds:schemaRef ds:uri="7c574a71-af5a-45b8-b699-d8681df00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47A4D-1DE1-4989-9F77-BA24FFBF15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Z:\NicolaJRogersSimpson\ChemBam_ZS2017\Documents_for_experiments\pdf_StudentExperiment\experimentStudent_TEMPLATE.dotx</Template>
  <TotalTime>10</TotalTime>
  <Pages>2</Pages>
  <Words>884</Words>
  <Characters>5041</Characters>
  <Application>Microsoft Office Word</Application>
  <DocSecurity>0</DocSecurity>
  <Lines>42</Lines>
  <Paragraphs>11</Paragraphs>
  <ScaleCrop>false</ScaleCrop>
  <Company>Microsoft</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 Simpson</dc:creator>
  <cp:lastModifiedBy>Molly Jefferies (PhD Immu + Immun FT A300 MIBTP)</cp:lastModifiedBy>
  <cp:revision>4</cp:revision>
  <cp:lastPrinted>2017-02-28T13:58:00Z</cp:lastPrinted>
  <dcterms:created xsi:type="dcterms:W3CDTF">2023-01-09T11:44:00Z</dcterms:created>
  <dcterms:modified xsi:type="dcterms:W3CDTF">2026-07-08T13:59:00Z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0x01010031F17AE142E5AC4F8140A237964518BD</vt:lpwstr>
  </property>
  <property fmtid="{D5CDD505-2E9C-101B-9397-08002B2CF9AE}" pid="3" name="MediaServiceImageTags">
    <vt:lpwstr/>
  </property>
</Properties>
</file>